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Autocertificazione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Rilasciata ai sensi dell’art. 47 del D.P.R. n. 445 del 28/12/2000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Il/la sottoscritto/a  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nato/a a ___________________________ il 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residente in  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Via __________________________________   n  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nell’impossibilità di presentare idonea documentazione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  <w:t xml:space="preserve">Consapevole delle sanzioni penali nel caso di dichiarazioni non veritiere e falsità negli atti richiamate dall’ art. 76 del D.P.R. n. 445 del 28/12/2000</w:t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  <w:t xml:space="preserve">sotto la propria responsabilità che l’assenza per motivi personali e/o familiari richiesta per il/i </w:t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  <w:t xml:space="preserve">giorno/i __________________________________</w:t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  <w:t xml:space="preserve">è dovuta al seguente motivo</w:t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Luogo e Data _____________________          Firma _______________________________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5731200" cy="1308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30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